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«Болдинская эпоха» 2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Раннее утро в Нижнем Новгороде. Вы приходите к Московскому вокзалу — ровно к 07:10. Остановка прямо перед Царским павильоном. Отсюда начинается дорога в Большое Болдино.</w:t>
      </w:r>
    </w:p>
    <w:p>
      <w:pPr>
        <w:widowControl/>
        <w:spacing w:after="100" w:line="252" w:lineRule="auto"/>
      </w:pPr>
      <w:r>
        <w:rPr>
          <w:rFonts w:ascii="Times New Roman" w:hAnsi="Times New Roman"/>
          <w:b w:val="0"/>
          <w:i w:val="0"/>
          <w:color w:val="000000"/>
          <w:sz w:val="24"/>
        </w:rPr>
        <w:t>Автобус идет спокойно, без суеты. И вот вы уже там.</w:t>
      </w:r>
    </w:p>
    <w:p>
      <w:pPr>
        <w:widowControl/>
        <w:spacing w:after="100" w:line="252" w:lineRule="auto"/>
      </w:pPr>
      <w:r>
        <w:rPr>
          <w:rFonts w:ascii="Times New Roman" w:hAnsi="Times New Roman"/>
          <w:b w:val="0"/>
          <w:i w:val="0"/>
          <w:color w:val="000000"/>
          <w:sz w:val="24"/>
        </w:rPr>
        <w:t>Первое, что встречает — усадьба. Длинный господский дом сохранился почти таким, каким его видел поэт. Рядом банька, конюшня, парк XIX века. Пруды и деревья помнят ту самую осень 1830-го. Вы идете по аллеям, а гид рассказывает, как за несколько месяцев здесь родилось больше 50 произведений. Исследователи потом назовут это «чудом». И правда — откуда столько вдохновения?</w:t>
      </w:r>
    </w:p>
    <w:p>
      <w:pPr>
        <w:widowControl/>
        <w:spacing w:after="100" w:line="252" w:lineRule="auto"/>
      </w:pPr>
      <w:r>
        <w:rPr>
          <w:rFonts w:ascii="Times New Roman" w:hAnsi="Times New Roman"/>
          <w:b w:val="0"/>
          <w:i w:val="0"/>
          <w:color w:val="000000"/>
          <w:sz w:val="24"/>
        </w:rPr>
        <w:t>Дальше — деревянная церковь Архангела Михаила. Совсем рядом каменная церковь Успения. Ее заложил еще дед Пушкина, а освятили в год рождения поэта. Такое совпадение не случайно.</w:t>
      </w:r>
    </w:p>
    <w:p>
      <w:pPr>
        <w:widowControl/>
        <w:spacing w:after="100" w:line="252" w:lineRule="auto"/>
      </w:pPr>
      <w:r>
        <w:rPr>
          <w:rFonts w:ascii="Times New Roman" w:hAnsi="Times New Roman"/>
          <w:b w:val="0"/>
          <w:i w:val="0"/>
          <w:color w:val="000000"/>
          <w:sz w:val="24"/>
        </w:rPr>
        <w:t>Потом заходим в музей пушкинских сказок. Экспонаты удивительные: куклы — герои сказок, панно в технике батика, вышивка по сюжетам. Дети обычно замирают, взрослые улыбаются — узнают свои любимые строчки.</w:t>
      </w:r>
    </w:p>
    <w:p>
      <w:pPr>
        <w:widowControl/>
        <w:spacing w:after="100" w:line="252" w:lineRule="auto"/>
      </w:pPr>
      <w:r>
        <w:rPr>
          <w:rFonts w:ascii="Times New Roman" w:hAnsi="Times New Roman"/>
          <w:b w:val="0"/>
          <w:i w:val="0"/>
          <w:color w:val="000000"/>
          <w:sz w:val="24"/>
        </w:rPr>
        <w:t>Следующая точка — село Львовка. Это 8 километров от Болдино, бывшее имение сына поэта, Александра Александровича. В барском доме открыли музей литературных героев. Знаете, тех самых — из «Повестей Белкина». Экспозиция посвящена тому самому болдинскому периоду: 1830, 1833, 1834 годы. Тогда Пушкин работал так, будто знал, что время на исходе.</w:t>
      </w:r>
    </w:p>
    <w:p>
      <w:pPr>
        <w:widowControl/>
        <w:spacing w:after="100" w:line="252" w:lineRule="auto"/>
      </w:pPr>
      <w:r>
        <w:rPr>
          <w:rFonts w:ascii="Times New Roman" w:hAnsi="Times New Roman"/>
          <w:b w:val="0"/>
          <w:i w:val="0"/>
          <w:color w:val="000000"/>
          <w:sz w:val="24"/>
        </w:rPr>
        <w:t>Выйдешь из дома — и снова парк. Аллеи, тишина. Деревянная церковь Святого Александра Невского. Рядом — музей церковно-приходской школы. Просто, без пафоса.</w:t>
      </w:r>
    </w:p>
    <w:p>
      <w:pPr>
        <w:widowControl/>
        <w:spacing w:after="100" w:line="252" w:lineRule="auto"/>
      </w:pPr>
      <w:r>
        <w:rPr>
          <w:rFonts w:ascii="Times New Roman" w:hAnsi="Times New Roman"/>
          <w:b w:val="0"/>
          <w:i w:val="0"/>
          <w:color w:val="000000"/>
          <w:sz w:val="24"/>
        </w:rPr>
        <w:t>Но самое живое место дня — роща Лучинник. По легенде, название придумал сам Пушкин. Представьте: заходит поэт в контору, а туда приводят мужика. Тот срубил березу в молодой роще. Зачем? Нечем избу было осветить — лучины не из чего нащипать. Пушкин не стал наказывать. Сказал только: «Подождите рубить. Роща молодая — настоящий лучник, потом вам же на пользу послужит». Имя прижилось. И роща стоит до сих пор.</w:t>
      </w:r>
    </w:p>
    <w:p>
      <w:pPr>
        <w:widowControl/>
        <w:spacing w:after="100" w:line="252" w:lineRule="auto"/>
      </w:pPr>
      <w:r>
        <w:rPr>
          <w:rFonts w:ascii="Times New Roman" w:hAnsi="Times New Roman"/>
          <w:b w:val="0"/>
          <w:i w:val="0"/>
          <w:color w:val="000000"/>
          <w:sz w:val="24"/>
        </w:rPr>
        <w:t>Обед — в местном кафе. Без изысков, но сытно. Как в деревне.</w:t>
      </w:r>
    </w:p>
    <w:p>
      <w:pPr>
        <w:widowControl/>
        <w:spacing w:after="100" w:line="252" w:lineRule="auto"/>
      </w:pPr>
      <w:r>
        <w:rPr>
          <w:rFonts w:ascii="Times New Roman" w:hAnsi="Times New Roman"/>
          <w:b w:val="0"/>
          <w:i w:val="0"/>
          <w:color w:val="000000"/>
          <w:sz w:val="24"/>
        </w:rPr>
        <w:t>В</w:t>
      </w:r>
    </w:p>
    <w:p>
      <w:pPr>
        <w:widowControl/>
        <w:spacing w:after="100" w:line="252" w:lineRule="auto"/>
      </w:pPr>
      <w:r>
        <w:rPr>
          <w:rFonts w:ascii="Times New Roman" w:hAnsi="Times New Roman"/>
          <w:b w:val="0"/>
          <w:i w:val="0"/>
          <w:color w:val="000000"/>
          <w:sz w:val="24"/>
        </w:rPr>
        <w:t>16:00 — обратная дорога в Нижний Новгород. Ориентировочно вы будете в городе между.</w:t>
      </w:r>
    </w:p>
    <w:p>
      <w:pPr>
        <w:widowControl/>
        <w:spacing w:after="100" w:line="252" w:lineRule="auto"/>
      </w:pPr>
      <w:r>
        <w:rPr>
          <w:rFonts w:ascii="Times New Roman" w:hAnsi="Times New Roman"/>
          <w:b w:val="0"/>
          <w:i w:val="0"/>
          <w:color w:val="000000"/>
          <w:sz w:val="24"/>
        </w:rPr>
        <w:t>20:00 и 21:00. Заселение в гостиницу. Ноги гудят, голова полна впечатлений. И это только первый день.</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Утро начинается не спеша. Завтрак в гостинице — в 09:00. Вещи можно оставить в камере хранения отеля. Спокойно собираетесь, без гонки.</w:t>
      </w:r>
    </w:p>
    <w:p>
      <w:pPr>
        <w:widowControl/>
        <w:spacing w:after="100" w:line="252" w:lineRule="auto"/>
      </w:pPr>
      <w:r>
        <w:rPr>
          <w:rFonts w:ascii="Times New Roman" w:hAnsi="Times New Roman"/>
          <w:b w:val="0"/>
          <w:i w:val="0"/>
          <w:color w:val="000000"/>
          <w:sz w:val="24"/>
        </w:rPr>
        <w:t>В 11:00 — выход на экскурсию от площади Ленина.</w:t>
      </w:r>
    </w:p>
    <w:p>
      <w:pPr>
        <w:widowControl/>
        <w:spacing w:after="100" w:line="252" w:lineRule="auto"/>
      </w:pPr>
      <w:r>
        <w:rPr>
          <w:rFonts w:ascii="Times New Roman" w:hAnsi="Times New Roman"/>
          <w:b w:val="0"/>
          <w:i w:val="0"/>
          <w:color w:val="000000"/>
          <w:sz w:val="24"/>
        </w:rPr>
        <w:t>Нижний Новгород — город контрастов. Он был процветающим еще в древности, а сегодня стал одним из крупнейших в стране. Вы поедете по основным набережным, и оттуда открываются такие виды, что телефон разряжается быстрее обычного.</w:t>
      </w:r>
    </w:p>
    <w:p>
      <w:pPr>
        <w:widowControl/>
        <w:spacing w:after="100" w:line="252" w:lineRule="auto"/>
      </w:pPr>
      <w:r>
        <w:rPr>
          <w:rFonts w:ascii="Times New Roman" w:hAnsi="Times New Roman"/>
          <w:b w:val="0"/>
          <w:i w:val="0"/>
          <w:color w:val="000000"/>
          <w:sz w:val="24"/>
        </w:rPr>
        <w:t>Вот что вы увидите: Нижегородский кремль (к нему еще вернемся), Чкаловскую лестницу — да, ту самую, огромную, уходящую вниз к Волге. Собор Александра Невского. Строгановскую церковь — её не спутаешь ни с какой другой. Старинные дома на Ильинской улице. Нижегородскую ярмарку, которая когда-то гремела на всю империю.</w:t>
      </w:r>
    </w:p>
    <w:p>
      <w:pPr>
        <w:widowControl/>
        <w:spacing w:after="100" w:line="252" w:lineRule="auto"/>
      </w:pPr>
      <w:r>
        <w:rPr>
          <w:rFonts w:ascii="Times New Roman" w:hAnsi="Times New Roman"/>
          <w:b w:val="0"/>
          <w:i w:val="0"/>
          <w:color w:val="000000"/>
          <w:sz w:val="24"/>
        </w:rPr>
        <w:t>Но главное — панорамы. Город стоит на холмах, и отовсюду видно реку.</w:t>
      </w:r>
    </w:p>
    <w:p>
      <w:pPr>
        <w:widowControl/>
        <w:spacing w:after="100" w:line="252" w:lineRule="auto"/>
      </w:pPr>
      <w:r>
        <w:rPr>
          <w:rFonts w:ascii="Times New Roman" w:hAnsi="Times New Roman"/>
          <w:b w:val="0"/>
          <w:i w:val="0"/>
          <w:color w:val="000000"/>
          <w:sz w:val="24"/>
        </w:rPr>
        <w:t>К 13:00 подходим к кремлю. Теперь — пешком. Знаете, почему он входит в «Семь чудес России»? Трижды менял облик: сначала деревянный форт, потом каменный, и наконец кирпичный — таким мы его знаем. А еще второе место в списке «Чудес света» ПФО. Неплохо для старой крепости.</w:t>
      </w:r>
    </w:p>
    <w:p>
      <w:pPr>
        <w:widowControl/>
        <w:spacing w:after="100" w:line="252" w:lineRule="auto"/>
      </w:pPr>
      <w:r>
        <w:rPr>
          <w:rFonts w:ascii="Times New Roman" w:hAnsi="Times New Roman"/>
          <w:b w:val="0"/>
          <w:i w:val="0"/>
          <w:color w:val="000000"/>
          <w:sz w:val="24"/>
        </w:rPr>
        <w:t>Предание гласит: где-то в холодных темницах спрятана библиотека Ивана Грозного. Найти пока не могут — рельеф сложный, доступ проблемный. Но от этого история только вкуснее.</w:t>
      </w:r>
    </w:p>
    <w:p>
      <w:pPr>
        <w:widowControl/>
        <w:spacing w:after="100" w:line="252" w:lineRule="auto"/>
      </w:pPr>
      <w:r>
        <w:rPr>
          <w:rFonts w:ascii="Times New Roman" w:hAnsi="Times New Roman"/>
          <w:b w:val="0"/>
          <w:i w:val="0"/>
          <w:color w:val="000000"/>
          <w:sz w:val="24"/>
        </w:rPr>
        <w:t>В 15:00 — важный выбор. Тем, кто хочет увидеть город с воды, предлагают речную прогулку на корабле. Полтора часа. С апреля по сентябрь — самое то. Стоимость — 1000 рублей с человека, оплата при бронировании. Вода, ветер, кремль с другой стороны. Не принуждаем, но советуем.</w:t>
      </w:r>
    </w:p>
    <w:p>
      <w:pPr>
        <w:widowControl/>
        <w:spacing w:after="100" w:line="252" w:lineRule="auto"/>
      </w:pPr>
      <w:r>
        <w:rPr>
          <w:rFonts w:ascii="Times New Roman" w:hAnsi="Times New Roman"/>
          <w:b w:val="0"/>
          <w:i w:val="0"/>
          <w:color w:val="000000"/>
          <w:sz w:val="24"/>
        </w:rPr>
        <w:t>Программа заканчивается на площади Минимума и Пожарского. Дальше вы сами: забираете вещи из камеры хранения в отеле и — кто куда. Домой или гулять дальше. Теперь Нижний Новгород для вас звучит иначе.</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«Болдинская эпоха» 2 дня</dc:title>
  <dc:subject>Программа тура по дням</dc:subject>
  <dc:description/>
</cp:coreProperties>
</file>