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Title"/>
        <w:keepNext/>
        <w:spacing w:after="120"/>
        <w:jc w:val="center"/>
      </w:pPr>
      <w:r>
        <w:rPr>
          <w:rFonts w:ascii="Times New Roman" w:hAnsi="Times New Roman"/>
          <w:b/>
          <w:color w:val="000000"/>
          <w:sz w:val="32"/>
        </w:rPr>
        <w:t>«Нижегородская классика» 3 дня</w:t>
      </w:r>
    </w:p>
    <w:p>
      <w:pPr>
        <w:keepNext/>
        <w:spacing w:after="160"/>
        <w:jc w:val="center"/>
      </w:pPr>
      <w:r>
        <w:rPr>
          <w:rFonts w:ascii="Times New Roman" w:hAnsi="Times New Roman"/>
          <w:b/>
          <w:sz w:val="24"/>
        </w:rPr>
        <w:t>Программа тура</w:t>
      </w:r>
      <w:r>
        <w:rPr>
          <w:rFonts w:ascii="Times New Roman" w:hAnsi="Times New Roman"/>
          <w:sz w:val="24"/>
        </w:rPr>
        <w:t xml:space="preserve"> · 3 дн.</w:t>
      </w:r>
    </w:p>
    <w:p>
      <w:pPr>
        <w:keepNext/>
        <w:spacing w:before="160" w:after="80"/>
      </w:pPr>
      <w:r>
        <w:rPr>
          <w:rFonts w:ascii="Times New Roman" w:hAnsi="Times New Roman"/>
          <w:b/>
          <w:sz w:val="24"/>
        </w:rPr>
        <w:t>1 день</w:t>
      </w:r>
    </w:p>
    <w:p>
      <w:pPr>
        <w:widowControl/>
        <w:spacing w:after="100" w:line="252" w:lineRule="auto"/>
      </w:pPr>
      <w:r>
        <w:rPr>
          <w:rFonts w:ascii="Times New Roman" w:hAnsi="Times New Roman"/>
          <w:b w:val="0"/>
          <w:i w:val="0"/>
          <w:color w:val="000000"/>
          <w:sz w:val="24"/>
        </w:rPr>
        <w:t>Внимание! В данном туре транспортные экскурсии сборные. Выбор мест при бронировании автобусного тура не является существенным условием договора. Места могут быть изменены оператором.</w:t>
      </w:r>
    </w:p>
    <w:p>
      <w:pPr>
        <w:widowControl/>
        <w:spacing w:after="100" w:line="252" w:lineRule="auto"/>
      </w:pPr>
      <w:r>
        <w:rPr>
          <w:rFonts w:ascii="Times New Roman" w:hAnsi="Times New Roman"/>
          <w:b w:val="0"/>
          <w:i w:val="0"/>
          <w:color w:val="000000"/>
          <w:sz w:val="24"/>
        </w:rPr>
        <w:t>Возможно изменение порядка проведения экскурсий, а также замена экскурсий, музеев или гостиниц на равноценные.</w:t>
      </w:r>
    </w:p>
    <w:p>
      <w:pPr>
        <w:widowControl/>
        <w:spacing w:after="100" w:line="252" w:lineRule="auto"/>
      </w:pPr>
      <w:r>
        <w:rPr>
          <w:rFonts w:ascii="Times New Roman" w:hAnsi="Times New Roman"/>
          <w:b w:val="0"/>
          <w:i w:val="0"/>
          <w:color w:val="000000"/>
          <w:sz w:val="24"/>
        </w:rPr>
        <w:t>При себе иметь: паспорт, свидетельство о рождении на детей, пенсионное удостоверение, подтверждение и памятку.</w:t>
      </w:r>
    </w:p>
    <w:p>
      <w:pPr>
        <w:widowControl/>
        <w:spacing w:after="100" w:line="252" w:lineRule="auto"/>
      </w:pPr>
      <w:r>
        <w:rPr>
          <w:rFonts w:ascii="Times New Roman" w:hAnsi="Times New Roman"/>
          <w:b w:val="0"/>
          <w:i w:val="0"/>
          <w:color w:val="000000"/>
          <w:sz w:val="24"/>
        </w:rPr>
        <w:t>Встречаемся в 11:00 у памятника Ленину на одноименной площади. Экскурсовод уже ждет с табличкой. Вещи сразу отправятся в камеру хранения отеля — не нужно таскать с собой чемоданы по городу. Садимся в автобус, и поехали.</w:t>
      </w:r>
    </w:p>
    <w:p>
      <w:pPr>
        <w:widowControl/>
        <w:spacing w:after="100" w:line="252" w:lineRule="auto"/>
      </w:pPr>
      <w:r>
        <w:rPr>
          <w:rFonts w:ascii="Times New Roman" w:hAnsi="Times New Roman"/>
          <w:b w:val="0"/>
          <w:i w:val="0"/>
          <w:color w:val="000000"/>
          <w:sz w:val="24"/>
        </w:rPr>
        <w:t>Нижний Новгород — это удивительный микст. В древности он был крепким купеческим и военным узлом, а сегодня остался таким же живым и огромным. Мы покатаемся по основным точкам: увидите знаменитую Стрелку, где сливаются Ока и Волга, огромный собор Александра Невского, нарядную Строгановскую церковь и старые особняки на Ильинке. А с набережных откроются виды, от которых хочется выдохнуть.</w:t>
      </w:r>
    </w:p>
    <w:p>
      <w:pPr>
        <w:widowControl/>
        <w:spacing w:after="100" w:line="252" w:lineRule="auto"/>
      </w:pPr>
      <w:r>
        <w:rPr>
          <w:rFonts w:ascii="Times New Roman" w:hAnsi="Times New Roman"/>
          <w:b w:val="0"/>
          <w:i w:val="0"/>
          <w:color w:val="000000"/>
          <w:sz w:val="24"/>
        </w:rPr>
        <w:t>Ровно в 13:00 идем в самое сердце — Нижегородский кремль. Знаете, он входит в «Семь чудес России»! И это не просто стены. Говорят, где-то в его подземельях до сих пор спрятана библиотека Ивана Грозного. Искали, но так и не нашли из-за сложного рельефа. Зато мы пройдемся по мощеным дорожкам и представим, как здесь гремели доспехи.</w:t>
      </w:r>
    </w:p>
    <w:p>
      <w:pPr>
        <w:widowControl/>
        <w:spacing w:after="100" w:line="252" w:lineRule="auto"/>
      </w:pPr>
      <w:r>
        <w:rPr>
          <w:rFonts w:ascii="Times New Roman" w:hAnsi="Times New Roman"/>
          <w:b w:val="0"/>
          <w:i w:val="0"/>
          <w:color w:val="000000"/>
          <w:sz w:val="24"/>
        </w:rPr>
        <w:t>В 14:00 — обед в городском кафе. Дальше — прогулка по Большой Покровской. Это наш местный Арбат. Здесь всегда шумно и людно. Смотрим на скульптуры, глазеем на витрины, доходим до драмтеатра. Обратите внимание на Технический музей — выглядит интригующе.</w:t>
      </w:r>
    </w:p>
    <w:p>
      <w:pPr>
        <w:widowControl/>
        <w:spacing w:after="100" w:line="252" w:lineRule="auto"/>
      </w:pPr>
      <w:r>
        <w:rPr>
          <w:rFonts w:ascii="Times New Roman" w:hAnsi="Times New Roman"/>
          <w:b w:val="0"/>
          <w:i w:val="0"/>
          <w:color w:val="000000"/>
          <w:sz w:val="24"/>
        </w:rPr>
        <w:t>В 16:00 зайдем в Усадьбу Рукавишниковых. Честно, это не дом, а настоящий дворец. Снаружи на фасаде застыли ангелочки и кариатиды, внутри — парадная лестница и бальный зал. Там висит самое большое цельно зеркальное полотно в городе. Очень хочется потрогать лепнину, но не стоит.</w:t>
      </w:r>
    </w:p>
    <w:p>
      <w:pPr>
        <w:widowControl/>
        <w:spacing w:after="100" w:line="252" w:lineRule="auto"/>
      </w:pPr>
      <w:r>
        <w:rPr>
          <w:rFonts w:ascii="Times New Roman" w:hAnsi="Times New Roman"/>
          <w:b w:val="0"/>
          <w:i w:val="0"/>
          <w:color w:val="000000"/>
          <w:sz w:val="24"/>
        </w:rPr>
        <w:t>К 17:00 программа завершится. Вы самостоятельно заселяетесь в гостиницу, отдыхаете после насыщенного дня.</w:t>
      </w:r>
    </w:p>
    <w:p>
      <w:pPr>
        <w:keepNext/>
        <w:spacing w:before="160" w:after="80"/>
      </w:pPr>
      <w:r>
        <w:rPr>
          <w:rFonts w:ascii="Times New Roman" w:hAnsi="Times New Roman"/>
          <w:b/>
          <w:sz w:val="24"/>
        </w:rPr>
        <w:t>2 день</w:t>
      </w:r>
    </w:p>
    <w:p>
      <w:pPr>
        <w:widowControl/>
        <w:spacing w:after="100" w:line="252" w:lineRule="auto"/>
      </w:pPr>
      <w:r>
        <w:rPr>
          <w:rFonts w:ascii="Times New Roman" w:hAnsi="Times New Roman"/>
          <w:b w:val="0"/>
          <w:i w:val="0"/>
          <w:color w:val="000000"/>
          <w:sz w:val="24"/>
        </w:rPr>
        <w:t>Завтрак в отеле с 7 утра. Собираемся бодро, в 8:00 выезжаем. Сегодня нас ждет дорога к духовному центру.</w:t>
      </w:r>
    </w:p>
    <w:p>
      <w:pPr>
        <w:widowControl/>
        <w:spacing w:after="100" w:line="252" w:lineRule="auto"/>
      </w:pPr>
      <w:r>
        <w:rPr>
          <w:rFonts w:ascii="Times New Roman" w:hAnsi="Times New Roman"/>
          <w:b w:val="0"/>
          <w:i w:val="0"/>
          <w:color w:val="000000"/>
          <w:sz w:val="24"/>
        </w:rPr>
        <w:t>Первый заезд — Арзамас. Легенда гласит, что название пошло от двух братьев-мордвинов: Арзая и Масая. Они встретили Ивана Грозного с дарами, когда тот шел на Казань. Царь велел им креститься и заложил тут первый монастырь. Въезжаем в город и сразу замечаем Воскресенский собор. Его строили всем миром после победы над Наполеоном — каждый житель считал долгом бросить монетку в ящик для пожертвований. Это символ воинской славы, и он впечатляет своей мощью.</w:t>
      </w:r>
    </w:p>
    <w:p>
      <w:pPr>
        <w:widowControl/>
        <w:spacing w:after="100" w:line="252" w:lineRule="auto"/>
      </w:pPr>
      <w:r>
        <w:rPr>
          <w:rFonts w:ascii="Times New Roman" w:hAnsi="Times New Roman"/>
          <w:b w:val="0"/>
          <w:i w:val="0"/>
          <w:color w:val="000000"/>
          <w:sz w:val="24"/>
        </w:rPr>
        <w:t>К 12:00 мы в Дивеево. Место особенное. По преданию, сама Царица Небесная указала монахине Александре: «Иди на север, там будет обитель, равной которой нет в мире». Так появился четвертый удел Божией Матери (после Иверии, Афона и Киева).</w:t>
      </w:r>
    </w:p>
    <w:p>
      <w:pPr>
        <w:widowControl/>
        <w:spacing w:after="100" w:line="252" w:lineRule="auto"/>
      </w:pPr>
      <w:r>
        <w:rPr>
          <w:rFonts w:ascii="Times New Roman" w:hAnsi="Times New Roman"/>
          <w:b w:val="0"/>
          <w:i w:val="0"/>
          <w:color w:val="000000"/>
          <w:sz w:val="24"/>
        </w:rPr>
        <w:t>Здесь главное — Свято-Троицкий монастырь. Заходим в Троицкий храм, где покоятся мощи преподобного Серафима Саровского. Обязательно пройдем по Святой Канавке. Это не просто дорожка. Говорят, каждый шаг здесь — молитва. После будет немного свободного времени, чтобы подать записочки или просто постоять в тишине.</w:t>
      </w:r>
    </w:p>
    <w:p>
      <w:pPr>
        <w:widowControl/>
        <w:spacing w:after="100" w:line="252" w:lineRule="auto"/>
      </w:pPr>
      <w:r>
        <w:rPr>
          <w:rFonts w:ascii="Times New Roman" w:hAnsi="Times New Roman"/>
          <w:b w:val="0"/>
          <w:i w:val="0"/>
          <w:color w:val="000000"/>
          <w:sz w:val="24"/>
        </w:rPr>
        <w:t>Обедаем в местном кафе. Погода решит, куда поедем дальше: на источник матушки Александры, к источнику Серафима Саровского в Цыгановке или на Казанский источник. Вода здесь очень холодная и кристально чистая.</w:t>
      </w:r>
    </w:p>
    <w:p>
      <w:pPr>
        <w:widowControl/>
        <w:spacing w:after="100" w:line="252" w:lineRule="auto"/>
      </w:pPr>
      <w:r>
        <w:rPr>
          <w:rFonts w:ascii="Times New Roman" w:hAnsi="Times New Roman"/>
          <w:b w:val="0"/>
          <w:i w:val="0"/>
          <w:color w:val="000000"/>
          <w:sz w:val="24"/>
        </w:rPr>
        <w:t>В 16:00 берем курс обратно в Нижний Новгород. Прибудем ориентировочно в 21:00. Усталые, но спокойные, разойдетесь по номерам.</w:t>
      </w:r>
    </w:p>
    <w:p>
      <w:pPr>
        <w:keepNext/>
        <w:spacing w:before="160" w:after="80"/>
      </w:pPr>
      <w:r>
        <w:rPr>
          <w:rFonts w:ascii="Times New Roman" w:hAnsi="Times New Roman"/>
          <w:b/>
          <w:sz w:val="24"/>
        </w:rPr>
        <w:t>3 день</w:t>
      </w:r>
    </w:p>
    <w:p>
      <w:pPr>
        <w:widowControl/>
        <w:spacing w:after="100" w:line="252" w:lineRule="auto"/>
      </w:pPr>
      <w:r>
        <w:rPr>
          <w:rFonts w:ascii="Times New Roman" w:hAnsi="Times New Roman"/>
          <w:b w:val="0"/>
          <w:i w:val="0"/>
          <w:color w:val="000000"/>
          <w:sz w:val="24"/>
        </w:rPr>
        <w:t>С утра — завтрак и освобождение номеров. В 9:00 выезжаем. Направление — старый волжский Городец. Это не просто город, а настоящая сокровищница ремесел. Здесь и роспись, и резьба по дереву, и глиняная игрушка, и даже золотое шитье.</w:t>
      </w:r>
    </w:p>
    <w:p>
      <w:pPr>
        <w:widowControl/>
        <w:spacing w:after="100" w:line="252" w:lineRule="auto"/>
      </w:pPr>
      <w:r>
        <w:rPr>
          <w:rFonts w:ascii="Times New Roman" w:hAnsi="Times New Roman"/>
          <w:b w:val="0"/>
          <w:i w:val="0"/>
          <w:color w:val="000000"/>
          <w:sz w:val="24"/>
        </w:rPr>
        <w:t>Прибываем в 10:00. Начинаем с прогулки по городу. Покажут древние валы XII века — представьте, сколько ног по ним прошло. Пройдемся по Волжской набережной, посмотрим на памятные места.</w:t>
      </w:r>
    </w:p>
    <w:p>
      <w:pPr>
        <w:widowControl/>
        <w:spacing w:after="100" w:line="252" w:lineRule="auto"/>
      </w:pPr>
      <w:r>
        <w:rPr>
          <w:rFonts w:ascii="Times New Roman" w:hAnsi="Times New Roman"/>
          <w:b w:val="0"/>
          <w:i w:val="0"/>
          <w:color w:val="000000"/>
          <w:sz w:val="24"/>
        </w:rPr>
        <w:t>В 11:00 заходим в «Город мастеров». Это воссозданный уголок русского зодчества. Все построено в традициях «глухой» домовой резьбы — богато, красиво, с душой. Смотрим на древнюю живопись, диковинные гончарные изделия и, конечно, знаменитые пряничные доски.</w:t>
      </w:r>
    </w:p>
    <w:p>
      <w:pPr>
        <w:widowControl/>
        <w:spacing w:after="100" w:line="252" w:lineRule="auto"/>
      </w:pPr>
      <w:r>
        <w:rPr>
          <w:rFonts w:ascii="Times New Roman" w:hAnsi="Times New Roman"/>
          <w:b w:val="0"/>
          <w:i w:val="0"/>
          <w:color w:val="000000"/>
          <w:sz w:val="24"/>
        </w:rPr>
        <w:t>Следующая остановка в 12:00 — музей «Терем русского самовара». Вы когда-нибудь видели 500 самоваров сразу? Здесь их больше, чем где-либо в стране. От крошечных до гигантских. И все кипятят (в переносном смысле) душу.</w:t>
      </w:r>
    </w:p>
    <w:p>
      <w:pPr>
        <w:widowControl/>
        <w:spacing w:after="100" w:line="252" w:lineRule="auto"/>
      </w:pPr>
      <w:r>
        <w:rPr>
          <w:rFonts w:ascii="Times New Roman" w:hAnsi="Times New Roman"/>
          <w:b w:val="0"/>
          <w:i w:val="0"/>
          <w:color w:val="000000"/>
          <w:sz w:val="24"/>
        </w:rPr>
        <w:t>В 13:00 обед в кафе. Если останутся силы и желание (за доплату на месте), можно забежать в «Дом графини Паниной» или в музей пряника. Очень рекомендую второй — там вкусно пахнет корицей. Потом дадим время на прогулку и сувениры.</w:t>
      </w:r>
    </w:p>
    <w:p>
      <w:pPr>
        <w:widowControl/>
        <w:spacing w:after="100" w:line="252" w:lineRule="auto"/>
      </w:pPr>
      <w:r>
        <w:rPr>
          <w:rFonts w:ascii="Times New Roman" w:hAnsi="Times New Roman"/>
          <w:b w:val="0"/>
          <w:i w:val="0"/>
          <w:color w:val="000000"/>
          <w:sz w:val="24"/>
        </w:rPr>
        <w:t>В</w:t>
      </w:r>
    </w:p>
    <w:p>
      <w:pPr>
        <w:widowControl/>
        <w:spacing w:after="100" w:line="252" w:lineRule="auto"/>
      </w:pPr>
      <w:r>
        <w:rPr>
          <w:rFonts w:ascii="Times New Roman" w:hAnsi="Times New Roman"/>
          <w:b w:val="0"/>
          <w:i w:val="0"/>
          <w:color w:val="000000"/>
          <w:sz w:val="24"/>
        </w:rPr>
        <w:t>15:30 прощаемся с Городцом. Ровно в</w:t>
      </w:r>
    </w:p>
    <w:p>
      <w:pPr>
        <w:widowControl/>
        <w:spacing w:after="100" w:line="252" w:lineRule="auto"/>
      </w:pPr>
      <w:r>
        <w:rPr>
          <w:rFonts w:ascii="Times New Roman" w:hAnsi="Times New Roman"/>
          <w:b w:val="0"/>
          <w:i w:val="0"/>
          <w:color w:val="000000"/>
          <w:sz w:val="24"/>
        </w:rPr>
        <w:t>17:00 автобус доставляет группу на ж/д вокзал Нижнего Новгорода. Пора домой, но с полным чемоданом впечатлений.</w:t>
      </w:r>
    </w:p>
    <w:p>
      <w:pPr>
        <w:widowControl/>
        <w:spacing w:after="100" w:line="252" w:lineRule="auto"/>
      </w:pPr>
      <w:r>
        <w:rPr>
          <w:rFonts w:ascii="Times New Roman" w:hAnsi="Times New Roman"/>
          <w:b w:val="0"/>
          <w:i w:val="0"/>
          <w:color w:val="000000"/>
          <w:sz w:val="24"/>
        </w:rPr>
        <w:t>Туристическая компания не в силах оказывать влияние на задержки, связанные с пробками на дорогах, действиями и мероприятиями органов ГИБДД, других органов государственной власти и их должностных лиц, дорожными работами. Рассадка в схеме автобуса в системе онлайн-бронирования носит предварительный и условный характер и может не совпадать с автобусом, предоставляемым для перевозки. Для группы до 19 человек предоставляется микроавтобус Mercedes Sprinter, Volkswagen Crafter. При группе более 19 человек предоставляется автобус марки Higer, KingLong, Man, Neoplan, Setra, Yutong, ShenLong или аналог. Прибытие/ отправление на Посадку/ высадку на маршруте, возможны с применением трансфера. Трансферы предоставляются с запасом по времени отправки/прибытия, возможно ожидание по времени. В случае отказа туристов от ожидания трансфера, денежные расходы на самостоятельный трансфер туристов, не возмещаются.</w:t>
      </w:r>
    </w:p>
    <w:sectPr w:rsidR="0030252C" w:rsidRPr="00F934EE">
      <w:headerReference w:type="default" r:id="rId7"/>
      <w:footerReference w:type="default" r:id="rId8"/>
      <w:pgSz w:w="11906" w:h="16838"/>
      <w:pgMar w:top="3175" w:right="850" w:bottom="1134" w:left="1701" w:header="142"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Times New Roman" w:hAnsi="Times New Roman"/>
        <w:sz w:val="18"/>
      </w:rPr>
      <w:t xml:space="preserve">www.pazltours.online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ind w:left="-1701" w:right="-850"/>
    </w:pPr>
    <w:r>
      <w:drawing>
        <wp:inline xmlns:a="http://schemas.openxmlformats.org/drawingml/2006/main" xmlns:pic="http://schemas.openxmlformats.org/drawingml/2006/picture">
          <wp:extent cx="7560310" cy="1764000"/>
          <wp:docPr id="1" name="Picture 1" descr="Пазл-Туры — www.pazltours.online"/>
          <wp:cNvGraphicFramePr>
            <a:graphicFrameLocks noChangeAspect="1"/>
          </wp:cNvGraphicFramePr>
          <a:graphic>
            <a:graphicData uri="http://schemas.openxmlformats.org/drawingml/2006/picture">
              <pic:pic>
                <pic:nvPicPr>
                  <pic:cNvPr id="0" name="pazl-letterhead.png"/>
                  <pic:cNvPicPr/>
                </pic:nvPicPr>
                <pic:blipFill>
                  <a:blip r:embed="rId1"/>
                  <a:srcRect b="83500"/>
                  <a:stretch>
                    <a:fillRect/>
                  </a:stretch>
                </pic:blipFill>
                <pic:spPr>
                  <a:xfrm>
                    <a:off x="0" y="0"/>
                    <a:ext cx="7560310" cy="1764000"/>
                  </a:xfrm>
                  <a:prstGeom prst="rec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6D2F4A"/>
    <w:multiLevelType w:val="hybridMultilevel"/>
    <w:tmpl w:val="A694F6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660D5A10"/>
    <w:multiLevelType w:val="hybridMultilevel"/>
    <w:tmpl w:val="D42C34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72543DDC"/>
    <w:multiLevelType w:val="hybridMultilevel"/>
    <w:tmpl w:val="A1385E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312639326">
    <w:abstractNumId w:val="0"/>
  </w:num>
  <w:num w:numId="2" w16cid:durableId="1507212778">
    <w:abstractNumId w:val="1"/>
  </w:num>
  <w:num w:numId="3" w16cid:durableId="1412266826">
    <w:abstractNumId w:val="2"/>
  </w:num>
  <w:abstractNum w:abstractNumId="110">
    <w:lvl w:ilvl="0">
      <w:start w:val="1"/>
      <w:numFmt w:val="bullet"/>
      <w:lvlText w:val="•"/>
    </w:lvl>
  </w:abstractNum>
  <w:num w:numId="110">
    <w:abstractNumId w:val="1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2F3D"/>
    <w:rsid w:val="00113059"/>
    <w:rsid w:val="00115763"/>
    <w:rsid w:val="001B188C"/>
    <w:rsid w:val="0030252C"/>
    <w:rsid w:val="004801B6"/>
    <w:rsid w:val="00524066"/>
    <w:rsid w:val="0058287B"/>
    <w:rsid w:val="007445E6"/>
    <w:rsid w:val="00812F3D"/>
    <w:rsid w:val="0094241A"/>
    <w:rsid w:val="00A62F8E"/>
    <w:rsid w:val="00A96308"/>
    <w:rsid w:val="00B0131F"/>
    <w:rsid w:val="00BA0A0E"/>
    <w:rsid w:val="00CB7CFB"/>
    <w:rsid w:val="00D14FB1"/>
    <w:rsid w:val="00DF395C"/>
    <w:rsid w:val="00F934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F35EC"/>
  <w15:docId w15:val="{553A9C50-7F3D-4190-87C5-99C84EDB7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445E6"/>
    <w:pPr>
      <w:ind w:left="720"/>
      <w:contextualSpacing/>
    </w:pPr>
  </w:style>
  <w:style w:type="paragraph" w:styleId="a4">
    <w:name w:val="Normal (Web)"/>
    <w:basedOn w:val="a"/>
    <w:uiPriority w:val="99"/>
    <w:semiHidden/>
    <w:unhideWhenUsed/>
    <w:rsid w:val="00B0131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B0131F"/>
    <w:rPr>
      <w:b/>
      <w:bCs/>
    </w:rPr>
  </w:style>
  <w:style w:type="paragraph" w:customStyle="1" w:styleId="Title">
    <w:name w:val="Title"/>
    <w:basedOn w:val="a"/>
  </w:style>
  <w:style w:type="paragraph" w:customStyle="1" w:styleId="ListBullet">
    <w:name w:val="List Bullet"/>
    <w:basedOn w:val="a"/>
    <w:pPr>
      <w:numPr>
        <w:numId w:val="1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8902493">
      <w:bodyDiv w:val="1"/>
      <w:marLeft w:val="0"/>
      <w:marRight w:val="0"/>
      <w:marTop w:val="0"/>
      <w:marBottom w:val="0"/>
      <w:divBdr>
        <w:top w:val="none" w:sz="0" w:space="0" w:color="auto"/>
        <w:left w:val="none" w:sz="0" w:space="0" w:color="auto"/>
        <w:bottom w:val="none" w:sz="0" w:space="0" w:color="auto"/>
        <w:right w:val="none" w:sz="0" w:space="0" w:color="auto"/>
      </w:divBdr>
    </w:div>
    <w:div w:id="1072700468">
      <w:bodyDiv w:val="1"/>
      <w:marLeft w:val="0"/>
      <w:marRight w:val="0"/>
      <w:marTop w:val="0"/>
      <w:marBottom w:val="0"/>
      <w:divBdr>
        <w:top w:val="none" w:sz="0" w:space="0" w:color="auto"/>
        <w:left w:val="none" w:sz="0" w:space="0" w:color="auto"/>
        <w:bottom w:val="none" w:sz="0" w:space="0" w:color="auto"/>
        <w:right w:val="none" w:sz="0" w:space="0" w:color="auto"/>
      </w:divBdr>
    </w:div>
    <w:div w:id="1792481593">
      <w:bodyDiv w:val="1"/>
      <w:marLeft w:val="0"/>
      <w:marRight w:val="0"/>
      <w:marTop w:val="0"/>
      <w:marBottom w:val="0"/>
      <w:divBdr>
        <w:top w:val="none" w:sz="0" w:space="0" w:color="auto"/>
        <w:left w:val="none" w:sz="0" w:space="0" w:color="auto"/>
        <w:bottom w:val="none" w:sz="0" w:space="0" w:color="auto"/>
        <w:right w:val="none" w:sz="0" w:space="0" w:color="auto"/>
      </w:divBdr>
    </w:div>
    <w:div w:id="1997025978">
      <w:bodyDiv w:val="1"/>
      <w:marLeft w:val="0"/>
      <w:marRight w:val="0"/>
      <w:marTop w:val="0"/>
      <w:marBottom w:val="0"/>
      <w:divBdr>
        <w:top w:val="none" w:sz="0" w:space="0" w:color="auto"/>
        <w:left w:val="none" w:sz="0" w:space="0" w:color="auto"/>
        <w:bottom w:val="none" w:sz="0" w:space="0" w:color="auto"/>
        <w:right w:val="none" w:sz="0" w:space="0" w:color="auto"/>
      </w:divBdr>
    </w:div>
    <w:div w:id="2075349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425</Words>
  <Characters>2428</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Пазл-Туры</dc:creator>
  <cp:lastModifiedBy>Roman Rozhkov</cp:lastModifiedBy>
  <cp:revision>2</cp:revision>
  <dcterms:created xsi:type="dcterms:W3CDTF">2026-09-29T09:07:00Z</dcterms:created>
  <dcterms:modified xsi:type="dcterms:W3CDTF">2026-09-29T09:07:00Z</dcterms:modified>
  <dc:title>«Нижегородская классика» 3 дня</dc:title>
  <dc:subject>Программа тура по дням</dc:subject>
  <dc:description/>
</cp:coreProperties>
</file>